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5FF1" w14:textId="77777777" w:rsidR="00F00B05" w:rsidRPr="00F954DA" w:rsidRDefault="00F00B05" w:rsidP="0077479F">
      <w:pPr>
        <w:jc w:val="right"/>
        <w:rPr>
          <w:rFonts w:ascii="Avenir Light" w:hAnsi="Avenir Light"/>
        </w:rPr>
      </w:pPr>
      <w:r w:rsidRPr="00F954DA">
        <w:rPr>
          <w:rFonts w:ascii="Avenir Light" w:hAnsi="Avenir Light"/>
        </w:rPr>
        <w:t>Writing into the Day</w:t>
      </w:r>
      <w:r w:rsidRPr="00F954DA">
        <w:rPr>
          <w:rFonts w:ascii="Avenir Light" w:hAnsi="Avenir Light"/>
        </w:rPr>
        <w:br/>
      </w:r>
      <w:r w:rsidR="0077479F" w:rsidRPr="00F954DA">
        <w:rPr>
          <w:rFonts w:ascii="Avenir Light" w:hAnsi="Avenir Light"/>
        </w:rPr>
        <w:t>March 1</w:t>
      </w:r>
      <w:r w:rsidR="0077479F" w:rsidRPr="00F954DA">
        <w:rPr>
          <w:rFonts w:ascii="Avenir Light" w:hAnsi="Avenir Light"/>
          <w:vertAlign w:val="superscript"/>
        </w:rPr>
        <w:t>st</w:t>
      </w:r>
      <w:r w:rsidR="0077479F" w:rsidRPr="00F954DA">
        <w:rPr>
          <w:rFonts w:ascii="Avenir Light" w:hAnsi="Avenir Light"/>
        </w:rPr>
        <w:t>, 2017</w:t>
      </w:r>
    </w:p>
    <w:p w14:paraId="5D79718C" w14:textId="77777777" w:rsidR="00F00B05" w:rsidRPr="00F954DA" w:rsidRDefault="00F00B05" w:rsidP="00F00B05">
      <w:pPr>
        <w:jc w:val="right"/>
        <w:rPr>
          <w:rFonts w:ascii="Avenir Light" w:hAnsi="Avenir Light"/>
        </w:rPr>
      </w:pPr>
    </w:p>
    <w:p w14:paraId="74579B93" w14:textId="77777777" w:rsidR="00B6405A" w:rsidRPr="00792D07" w:rsidRDefault="00B6405A" w:rsidP="00B6405A">
      <w:pPr>
        <w:rPr>
          <w:rFonts w:ascii="Avenir Light" w:hAnsi="Avenir Light"/>
        </w:rPr>
      </w:pPr>
      <w:r w:rsidRPr="00792D07">
        <w:rPr>
          <w:rFonts w:ascii="Avenir Light" w:hAnsi="Avenir Light"/>
        </w:rPr>
        <w:t xml:space="preserve">Since this is our last “official” meeting of the WAC Academy, we are going to take some time to reflect on your experience: the activities we have engaged in, the topics we have written about, the ideas been thinking about or questioning, the discoveries we have made about ourselves... </w:t>
      </w:r>
    </w:p>
    <w:p w14:paraId="5FF83D21" w14:textId="77777777" w:rsidR="00B6405A" w:rsidRPr="00792D07" w:rsidRDefault="00B6405A" w:rsidP="00B6405A">
      <w:pPr>
        <w:rPr>
          <w:rFonts w:ascii="Avenir Light" w:hAnsi="Avenir Light"/>
        </w:rPr>
      </w:pPr>
    </w:p>
    <w:p w14:paraId="514DF607" w14:textId="77777777" w:rsidR="00B6405A" w:rsidRPr="00792D07" w:rsidRDefault="00B6405A" w:rsidP="00B6405A">
      <w:pPr>
        <w:rPr>
          <w:rFonts w:ascii="Avenir Light" w:hAnsi="Avenir Light"/>
        </w:rPr>
      </w:pPr>
      <w:r w:rsidRPr="00792D07">
        <w:rPr>
          <w:rFonts w:ascii="Avenir Light" w:hAnsi="Avenir Light"/>
        </w:rPr>
        <w:t xml:space="preserve">Take a few minutes to read back through your Academy pre-writing, your daybook, your exit slips, our blog page (and the pictures on it), and other writing artifacts from the WAC Academy. Using open coding (or another methodological approach), identify emerging themes and other observations while considering what you have learned about yourself as a teacher, a writer, and a teacher of writing. (You can use the bottom of this page to take notes.) Use the chart on the back of this page to record your reflections. </w:t>
      </w:r>
    </w:p>
    <w:p w14:paraId="65B94FD4" w14:textId="77777777" w:rsidR="00F00B05" w:rsidRDefault="00F00B05">
      <w:pPr>
        <w:rPr>
          <w:sz w:val="28"/>
          <w:szCs w:val="28"/>
        </w:rPr>
      </w:pPr>
    </w:p>
    <w:p w14:paraId="2B1AB7DE" w14:textId="77777777" w:rsidR="00953CFC" w:rsidRDefault="00953CFC">
      <w:pPr>
        <w:rPr>
          <w:sz w:val="28"/>
          <w:szCs w:val="28"/>
        </w:rPr>
        <w:sectPr w:rsidR="00953CFC" w:rsidSect="00953CFC">
          <w:pgSz w:w="12240" w:h="15840"/>
          <w:pgMar w:top="634" w:right="1152" w:bottom="1440" w:left="1152" w:header="720" w:footer="720" w:gutter="0"/>
          <w:cols w:space="720"/>
          <w:docGrid w:linePitch="360"/>
        </w:sectPr>
      </w:pPr>
    </w:p>
    <w:p w14:paraId="3954638D" w14:textId="77777777" w:rsidR="00953CFC" w:rsidRDefault="00953CFC">
      <w:pPr>
        <w:rPr>
          <w:sz w:val="28"/>
          <w:szCs w:val="28"/>
        </w:rPr>
      </w:pPr>
    </w:p>
    <w:tbl>
      <w:tblPr>
        <w:tblStyle w:val="TableGrid"/>
        <w:tblpPr w:leftFromText="180" w:rightFromText="180" w:vertAnchor="text" w:horzAnchor="page" w:tblpX="970" w:tblpY="-129"/>
        <w:tblW w:w="0" w:type="auto"/>
        <w:tblLook w:val="04A0" w:firstRow="1" w:lastRow="0" w:firstColumn="1" w:lastColumn="0" w:noHBand="0" w:noVBand="1"/>
      </w:tblPr>
      <w:tblGrid>
        <w:gridCol w:w="4646"/>
        <w:gridCol w:w="4646"/>
        <w:gridCol w:w="4646"/>
      </w:tblGrid>
      <w:tr w:rsidR="00953CFC" w:rsidRPr="00556815" w14:paraId="1D636432" w14:textId="77777777" w:rsidTr="00EA4757">
        <w:trPr>
          <w:trHeight w:val="365"/>
        </w:trPr>
        <w:tc>
          <w:tcPr>
            <w:tcW w:w="4646" w:type="dxa"/>
          </w:tcPr>
          <w:p w14:paraId="07661E27" w14:textId="77777777" w:rsidR="00953CFC" w:rsidRPr="00556815" w:rsidRDefault="00953CFC" w:rsidP="00EA4757">
            <w:pPr>
              <w:rPr>
                <w:rFonts w:ascii="Avenir Light" w:hAnsi="Avenir Light"/>
                <w:b/>
                <w:bCs/>
                <w:sz w:val="28"/>
                <w:szCs w:val="28"/>
              </w:rPr>
            </w:pPr>
            <w:r w:rsidRPr="00556815">
              <w:rPr>
                <w:rFonts w:ascii="Avenir Light" w:hAnsi="Avenir Light"/>
                <w:b/>
                <w:bCs/>
                <w:sz w:val="28"/>
                <w:szCs w:val="28"/>
              </w:rPr>
              <w:t xml:space="preserve">As a teacher, I am…   </w:t>
            </w:r>
            <w:r w:rsidRPr="00556815">
              <w:rPr>
                <w:rFonts w:ascii="Avenir Light" w:hAnsi="Avenir Light"/>
                <w:b/>
                <w:bCs/>
                <w:sz w:val="28"/>
                <w:szCs w:val="28"/>
              </w:rPr>
              <w:tab/>
            </w:r>
          </w:p>
        </w:tc>
        <w:tc>
          <w:tcPr>
            <w:tcW w:w="4646" w:type="dxa"/>
          </w:tcPr>
          <w:p w14:paraId="739F6008" w14:textId="77777777" w:rsidR="00953CFC" w:rsidRPr="00556815" w:rsidRDefault="00953CFC" w:rsidP="00EA4757">
            <w:pPr>
              <w:rPr>
                <w:rFonts w:ascii="Avenir Light" w:hAnsi="Avenir Light"/>
                <w:b/>
                <w:bCs/>
                <w:sz w:val="28"/>
                <w:szCs w:val="28"/>
              </w:rPr>
            </w:pPr>
            <w:r w:rsidRPr="00556815">
              <w:rPr>
                <w:rFonts w:ascii="Avenir Light" w:hAnsi="Avenir Light"/>
                <w:b/>
                <w:bCs/>
                <w:sz w:val="28"/>
                <w:szCs w:val="28"/>
              </w:rPr>
              <w:t>As a writer, I am…</w:t>
            </w:r>
            <w:r w:rsidRPr="00556815">
              <w:rPr>
                <w:rFonts w:ascii="Avenir Light" w:hAnsi="Avenir Light"/>
                <w:b/>
                <w:bCs/>
                <w:sz w:val="28"/>
                <w:szCs w:val="28"/>
              </w:rPr>
              <w:tab/>
            </w:r>
          </w:p>
        </w:tc>
        <w:tc>
          <w:tcPr>
            <w:tcW w:w="4646" w:type="dxa"/>
          </w:tcPr>
          <w:p w14:paraId="44341701" w14:textId="77777777" w:rsidR="00953CFC" w:rsidRPr="00556815" w:rsidRDefault="00953CFC" w:rsidP="00EA4757">
            <w:pPr>
              <w:rPr>
                <w:rFonts w:ascii="Avenir Light" w:hAnsi="Avenir Light"/>
                <w:b/>
                <w:bCs/>
                <w:sz w:val="28"/>
                <w:szCs w:val="28"/>
              </w:rPr>
            </w:pPr>
            <w:r w:rsidRPr="00556815">
              <w:rPr>
                <w:rFonts w:ascii="Avenir Light" w:hAnsi="Avenir Light"/>
                <w:b/>
                <w:bCs/>
                <w:sz w:val="28"/>
                <w:szCs w:val="28"/>
              </w:rPr>
              <w:t>As a teacher of writing, I am…</w:t>
            </w:r>
          </w:p>
        </w:tc>
      </w:tr>
      <w:tr w:rsidR="00953CFC" w:rsidRPr="00556815" w14:paraId="1408A46F" w14:textId="77777777" w:rsidTr="00F954DA">
        <w:trPr>
          <w:trHeight w:val="8894"/>
        </w:trPr>
        <w:tc>
          <w:tcPr>
            <w:tcW w:w="4646" w:type="dxa"/>
          </w:tcPr>
          <w:p w14:paraId="09079C0C" w14:textId="77777777" w:rsidR="00953CFC" w:rsidRPr="00556815" w:rsidRDefault="00953CFC" w:rsidP="00EA4757">
            <w:pPr>
              <w:rPr>
                <w:rFonts w:ascii="Avenir Book" w:hAnsi="Avenir Book"/>
                <w:sz w:val="22"/>
                <w:szCs w:val="22"/>
              </w:rPr>
            </w:pPr>
          </w:p>
        </w:tc>
        <w:tc>
          <w:tcPr>
            <w:tcW w:w="4646" w:type="dxa"/>
          </w:tcPr>
          <w:p w14:paraId="03FA2F96" w14:textId="77777777" w:rsidR="00953CFC" w:rsidRPr="00556815" w:rsidRDefault="00953CFC" w:rsidP="00EA4757">
            <w:pPr>
              <w:rPr>
                <w:rFonts w:ascii="Avenir Book" w:hAnsi="Avenir Book"/>
                <w:sz w:val="22"/>
                <w:szCs w:val="22"/>
              </w:rPr>
            </w:pPr>
          </w:p>
        </w:tc>
        <w:tc>
          <w:tcPr>
            <w:tcW w:w="4646" w:type="dxa"/>
          </w:tcPr>
          <w:p w14:paraId="30003BF3" w14:textId="77777777" w:rsidR="00953CFC" w:rsidRPr="00556815" w:rsidRDefault="00953CFC" w:rsidP="00EA4757">
            <w:pPr>
              <w:rPr>
                <w:rFonts w:ascii="Avenir Book" w:hAnsi="Avenir Book"/>
                <w:sz w:val="22"/>
                <w:szCs w:val="22"/>
              </w:rPr>
            </w:pPr>
          </w:p>
        </w:tc>
      </w:tr>
    </w:tbl>
    <w:p w14:paraId="3BE38D51" w14:textId="77777777" w:rsidR="00953CFC" w:rsidRDefault="00953CFC" w:rsidP="00953CFC">
      <w:pPr>
        <w:rPr>
          <w:rFonts w:ascii="Avenir Book" w:hAnsi="Avenir Book"/>
          <w:sz w:val="22"/>
          <w:szCs w:val="22"/>
        </w:rPr>
        <w:sectPr w:rsidR="00953CFC" w:rsidSect="00953CFC">
          <w:pgSz w:w="15840" w:h="12240" w:orient="landscape"/>
          <w:pgMar w:top="1152" w:right="634" w:bottom="1152" w:left="1440" w:header="720" w:footer="720" w:gutter="0"/>
          <w:cols w:space="720"/>
          <w:docGrid w:linePitch="360"/>
        </w:sectPr>
      </w:pPr>
    </w:p>
    <w:p w14:paraId="2A98F0EB" w14:textId="69995F22" w:rsidR="00953CFC" w:rsidRPr="00556815" w:rsidRDefault="00953CFC" w:rsidP="00953CFC">
      <w:pPr>
        <w:rPr>
          <w:rFonts w:ascii="Avenir Book" w:hAnsi="Avenir Book"/>
          <w:sz w:val="22"/>
          <w:szCs w:val="22"/>
        </w:rPr>
      </w:pPr>
    </w:p>
    <w:p w14:paraId="7B03862A" w14:textId="77777777" w:rsidR="00F954DA" w:rsidRPr="00F954DA" w:rsidRDefault="00F954DA" w:rsidP="00F954DA">
      <w:pPr>
        <w:widowControl w:val="0"/>
        <w:autoSpaceDE w:val="0"/>
        <w:autoSpaceDN w:val="0"/>
        <w:adjustRightInd w:val="0"/>
        <w:spacing w:after="320"/>
        <w:jc w:val="center"/>
        <w:rPr>
          <w:rFonts w:ascii="Avenir Book" w:hAnsi="Avenir Book" w:cs="Times"/>
          <w:b/>
        </w:rPr>
      </w:pPr>
      <w:r w:rsidRPr="00F954DA">
        <w:rPr>
          <w:rFonts w:ascii="Avenir Book" w:hAnsi="Avenir Book" w:cs="Times"/>
          <w:b/>
        </w:rPr>
        <w:t>Coding: Analyzing and Interpreting Data</w:t>
      </w:r>
    </w:p>
    <w:p w14:paraId="513EFFFA" w14:textId="77777777" w:rsidR="00F954DA" w:rsidRPr="00F954DA" w:rsidRDefault="00F954DA" w:rsidP="00F954DA">
      <w:pPr>
        <w:widowControl w:val="0"/>
        <w:autoSpaceDE w:val="0"/>
        <w:autoSpaceDN w:val="0"/>
        <w:adjustRightInd w:val="0"/>
        <w:spacing w:after="320"/>
        <w:rPr>
          <w:rFonts w:ascii="Avenir Book" w:hAnsi="Avenir Book" w:cs="Times"/>
          <w:b/>
        </w:rPr>
      </w:pPr>
      <w:r w:rsidRPr="00F954DA">
        <w:rPr>
          <w:rFonts w:ascii="Avenir Book" w:hAnsi="Avenir Book" w:cs="Times"/>
          <w:b/>
        </w:rPr>
        <w:t>Open Coding</w:t>
      </w:r>
    </w:p>
    <w:p w14:paraId="70350449" w14:textId="77777777" w:rsidR="00F954DA" w:rsidRPr="00F954DA" w:rsidRDefault="00F954DA" w:rsidP="00F954DA">
      <w:pPr>
        <w:pStyle w:val="ListParagraph"/>
        <w:widowControl w:val="0"/>
        <w:numPr>
          <w:ilvl w:val="0"/>
          <w:numId w:val="1"/>
        </w:numPr>
        <w:autoSpaceDE w:val="0"/>
        <w:autoSpaceDN w:val="0"/>
        <w:adjustRightInd w:val="0"/>
        <w:spacing w:after="240"/>
        <w:rPr>
          <w:rFonts w:ascii="Avenir Book" w:hAnsi="Avenir Book" w:cs="Calibri"/>
          <w:spacing w:val="0"/>
          <w:w w:val="100"/>
        </w:rPr>
      </w:pPr>
      <w:r w:rsidRPr="00F954DA">
        <w:rPr>
          <w:rFonts w:ascii="Avenir Book" w:hAnsi="Avenir Book" w:cs="Times"/>
          <w:spacing w:val="0"/>
          <w:w w:val="100"/>
        </w:rPr>
        <w:t xml:space="preserve">Read and skim through each of your sources.  With a pen/pencil or on your computer, underline words, phrases, or sentences that stand out to you as expressing something about your topic’s major concepts. </w:t>
      </w:r>
      <w:r w:rsidRPr="00F954DA">
        <w:rPr>
          <w:rFonts w:ascii="Avenir Book" w:hAnsi="Avenir Book" w:cs="Calibri"/>
          <w:spacing w:val="0"/>
          <w:w w:val="100"/>
        </w:rPr>
        <w:t xml:space="preserve">Remember, </w:t>
      </w:r>
      <w:r w:rsidRPr="00F954DA">
        <w:rPr>
          <w:rFonts w:ascii="Avenir Book" w:hAnsi="Avenir Book" w:cs="Calibri"/>
          <w:b/>
          <w:spacing w:val="0"/>
          <w:w w:val="100"/>
        </w:rPr>
        <w:t xml:space="preserve">concept (or term) </w:t>
      </w:r>
      <w:r w:rsidRPr="00F954DA">
        <w:rPr>
          <w:rFonts w:ascii="Avenir Book" w:hAnsi="Avenir Book" w:cs="Calibri"/>
          <w:spacing w:val="0"/>
          <w:w w:val="100"/>
        </w:rPr>
        <w:t xml:space="preserve">is a labeled section of data that a researcher identifies as significant to some facts that data represent. Concepts (or terms) are abstract representations of events, objects, actions or interactions and they allow researchers to group similar information to better understand the data. </w:t>
      </w:r>
    </w:p>
    <w:p w14:paraId="38E6CC33" w14:textId="77777777" w:rsidR="00F954DA" w:rsidRPr="00F954DA" w:rsidRDefault="00F954DA" w:rsidP="00F954DA">
      <w:pPr>
        <w:pStyle w:val="ListParagraph"/>
        <w:widowControl w:val="0"/>
        <w:autoSpaceDE w:val="0"/>
        <w:autoSpaceDN w:val="0"/>
        <w:adjustRightInd w:val="0"/>
        <w:spacing w:after="240"/>
        <w:ind w:left="360"/>
        <w:rPr>
          <w:rFonts w:ascii="Avenir Book" w:hAnsi="Avenir Book" w:cs="Calibri"/>
          <w:spacing w:val="0"/>
          <w:w w:val="100"/>
        </w:rPr>
      </w:pPr>
    </w:p>
    <w:p w14:paraId="057044C1" w14:textId="3CF25D01" w:rsidR="00F954DA" w:rsidRPr="00F954DA" w:rsidRDefault="00F954DA" w:rsidP="00F954DA">
      <w:pPr>
        <w:pStyle w:val="ListParagraph"/>
        <w:widowControl w:val="0"/>
        <w:numPr>
          <w:ilvl w:val="0"/>
          <w:numId w:val="1"/>
        </w:numPr>
        <w:autoSpaceDE w:val="0"/>
        <w:autoSpaceDN w:val="0"/>
        <w:adjustRightInd w:val="0"/>
        <w:spacing w:after="240"/>
        <w:rPr>
          <w:rFonts w:ascii="Avenir Book" w:hAnsi="Avenir Book" w:cs="Calibri"/>
          <w:spacing w:val="0"/>
          <w:w w:val="100"/>
        </w:rPr>
      </w:pPr>
      <w:r w:rsidRPr="00F954DA">
        <w:rPr>
          <w:rFonts w:ascii="Avenir Book" w:hAnsi="Avenir Book" w:cs="Times"/>
          <w:spacing w:val="0"/>
          <w:w w:val="100"/>
        </w:rPr>
        <w:t xml:space="preserve">As we continue to create codes for new concepts, we should have more than few pages of codes. At that stage, we should analyze the codes to find the similarities and group them into </w:t>
      </w:r>
      <w:r w:rsidRPr="00F954DA">
        <w:rPr>
          <w:rFonts w:ascii="Avenir Book" w:hAnsi="Avenir Book" w:cs="Times"/>
          <w:b/>
          <w:spacing w:val="0"/>
          <w:w w:val="100"/>
        </w:rPr>
        <w:t>categories (or themes)</w:t>
      </w:r>
      <w:r w:rsidRPr="00F954DA">
        <w:rPr>
          <w:rFonts w:ascii="Avenir Book" w:hAnsi="Avenir Book" w:cs="Times"/>
          <w:spacing w:val="0"/>
          <w:w w:val="100"/>
        </w:rPr>
        <w:t xml:space="preserve"> based on their common properties. The name of the category (or theme) can be different from the codes to express its scope better and if necessary, we can also create sub-categories from the codes then link to categories.</w:t>
      </w:r>
    </w:p>
    <w:p w14:paraId="3F0A607A" w14:textId="77777777" w:rsidR="00F954DA" w:rsidRPr="00F954DA" w:rsidRDefault="00F954DA" w:rsidP="00F954DA">
      <w:pPr>
        <w:widowControl w:val="0"/>
        <w:autoSpaceDE w:val="0"/>
        <w:autoSpaceDN w:val="0"/>
        <w:adjustRightInd w:val="0"/>
        <w:spacing w:after="240"/>
        <w:ind w:left="720"/>
        <w:rPr>
          <w:rFonts w:ascii="Avenir Book" w:hAnsi="Avenir Book" w:cs="Times"/>
        </w:rPr>
      </w:pPr>
      <w:r w:rsidRPr="00F954DA">
        <w:rPr>
          <w:rFonts w:ascii="Avenir Book" w:hAnsi="Avenir Book" w:cs="Times"/>
          <w:noProof/>
          <w:lang w:eastAsia="zh-CN"/>
        </w:rPr>
        <w:drawing>
          <wp:inline distT="0" distB="0" distL="0" distR="0" wp14:anchorId="68CF5B3F" wp14:editId="75EC5E38">
            <wp:extent cx="5144285" cy="1275080"/>
            <wp:effectExtent l="0" t="0" r="12065" b="0"/>
            <wp:docPr id="8" name="Picture 8" descr="Macintosh HD:Users:flinchbaughk:Desktop:Screen Shot 2014-02-19 at 10.38.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inchbaughk:Desktop:Screen Shot 2014-02-19 at 10.38.4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8035" cy="1276010"/>
                    </a:xfrm>
                    <a:prstGeom prst="rect">
                      <a:avLst/>
                    </a:prstGeom>
                    <a:noFill/>
                    <a:ln>
                      <a:noFill/>
                    </a:ln>
                  </pic:spPr>
                </pic:pic>
              </a:graphicData>
            </a:graphic>
          </wp:inline>
        </w:drawing>
      </w:r>
    </w:p>
    <w:p w14:paraId="0C240349" w14:textId="77777777" w:rsidR="00F954DA" w:rsidRPr="00F954DA" w:rsidRDefault="00F954DA" w:rsidP="00F954DA">
      <w:pPr>
        <w:widowControl w:val="0"/>
        <w:autoSpaceDE w:val="0"/>
        <w:autoSpaceDN w:val="0"/>
        <w:adjustRightInd w:val="0"/>
        <w:spacing w:after="240"/>
        <w:rPr>
          <w:rFonts w:ascii="Avenir Book" w:hAnsi="Avenir Book" w:cs="Times"/>
        </w:rPr>
      </w:pPr>
      <w:r w:rsidRPr="00F954DA">
        <w:rPr>
          <w:rFonts w:ascii="Avenir Book" w:hAnsi="Avenir Book" w:cs="Times"/>
        </w:rPr>
        <w:t xml:space="preserve">From the above set of codes, we can group the concepts: ‘Email’, ‘Telephone Conversation’, ‘Text message’ &amp; ‘Voice Mail’ into a category and name it ‘Communication’.  </w:t>
      </w:r>
    </w:p>
    <w:p w14:paraId="5C9ECEA0" w14:textId="77777777" w:rsidR="00F954DA" w:rsidRPr="00F954DA" w:rsidRDefault="00F954DA" w:rsidP="00F954DA">
      <w:pPr>
        <w:widowControl w:val="0"/>
        <w:autoSpaceDE w:val="0"/>
        <w:autoSpaceDN w:val="0"/>
        <w:adjustRightInd w:val="0"/>
        <w:spacing w:after="240"/>
        <w:rPr>
          <w:rFonts w:ascii="Avenir Book" w:hAnsi="Avenir Book" w:cs="Calibri"/>
          <w:b/>
          <w:bCs/>
        </w:rPr>
      </w:pPr>
      <w:r w:rsidRPr="00F954DA">
        <w:rPr>
          <w:rFonts w:ascii="Avenir Book" w:hAnsi="Avenir Book" w:cs="Calibri"/>
        </w:rPr>
        <w:t xml:space="preserve">Researchers often use highlights to distinguish categories (or themes). For example, you are coding a journal entry that constantly discusses the importance of context, each time the journal entry mentions context, or something related to context or situated writing, you would use the same color highlight. Context would become a concept, and other things related (types, etc.) would become categories – all highlighted the same color. </w:t>
      </w:r>
      <w:r w:rsidRPr="00F954DA">
        <w:rPr>
          <w:rFonts w:ascii="Avenir Book" w:hAnsi="Avenir Book" w:cs="Calibri"/>
          <w:highlight w:val="yellow"/>
        </w:rPr>
        <w:t>Use</w:t>
      </w:r>
      <w:r w:rsidRPr="00F954DA">
        <w:rPr>
          <w:rFonts w:ascii="Avenir Book" w:hAnsi="Avenir Book" w:cs="Calibri"/>
        </w:rPr>
        <w:t xml:space="preserve"> </w:t>
      </w:r>
      <w:r w:rsidRPr="00F954DA">
        <w:rPr>
          <w:rFonts w:ascii="Avenir Book" w:hAnsi="Avenir Book" w:cs="Calibri"/>
          <w:highlight w:val="green"/>
        </w:rPr>
        <w:t>different</w:t>
      </w:r>
      <w:r w:rsidRPr="00F954DA">
        <w:rPr>
          <w:rFonts w:ascii="Avenir Book" w:hAnsi="Avenir Book" w:cs="Calibri"/>
        </w:rPr>
        <w:t xml:space="preserve"> </w:t>
      </w:r>
      <w:r w:rsidRPr="00F954DA">
        <w:rPr>
          <w:rFonts w:ascii="Avenir Book" w:hAnsi="Avenir Book" w:cs="Calibri"/>
          <w:highlight w:val="cyan"/>
        </w:rPr>
        <w:t>colored</w:t>
      </w:r>
      <w:r w:rsidRPr="00F954DA">
        <w:rPr>
          <w:rFonts w:ascii="Avenir Book" w:hAnsi="Avenir Book" w:cs="Calibri"/>
        </w:rPr>
        <w:t xml:space="preserve"> </w:t>
      </w:r>
      <w:r w:rsidRPr="00F954DA">
        <w:rPr>
          <w:rFonts w:ascii="Avenir Book" w:hAnsi="Avenir Book" w:cs="Calibri"/>
          <w:highlight w:val="magenta"/>
        </w:rPr>
        <w:t>highlights</w:t>
      </w:r>
      <w:r w:rsidRPr="00F954DA">
        <w:rPr>
          <w:rFonts w:ascii="Avenir Book" w:hAnsi="Avenir Book" w:cs="Calibri"/>
        </w:rPr>
        <w:t xml:space="preserve"> to distinguish each broad concept and category. What you should have at the end of this stage are transcripts with 3-5 different colors in lots of highlighted text. </w:t>
      </w:r>
      <w:r w:rsidRPr="00F954DA">
        <w:rPr>
          <w:rFonts w:ascii="Avenir Book" w:hAnsi="Avenir Book" w:cs="Calibri"/>
          <w:b/>
          <w:bCs/>
        </w:rPr>
        <w:t>I find it useful to transfer these into a brief outline, with concepts being main headings and categories being subheadings.</w:t>
      </w:r>
    </w:p>
    <w:p w14:paraId="670AB391" w14:textId="77777777" w:rsidR="00F954DA" w:rsidRPr="00F954DA" w:rsidRDefault="00F954DA" w:rsidP="00F954DA">
      <w:pPr>
        <w:widowControl w:val="0"/>
        <w:autoSpaceDE w:val="0"/>
        <w:autoSpaceDN w:val="0"/>
        <w:adjustRightInd w:val="0"/>
        <w:spacing w:after="240"/>
        <w:rPr>
          <w:rFonts w:ascii="Avenir Book" w:hAnsi="Avenir Book" w:cs="Times"/>
        </w:rPr>
      </w:pPr>
    </w:p>
    <w:p w14:paraId="0DA6D919" w14:textId="77777777" w:rsidR="00F954DA" w:rsidRPr="00F954DA" w:rsidRDefault="00F954DA" w:rsidP="00F954DA">
      <w:pPr>
        <w:widowControl w:val="0"/>
        <w:autoSpaceDE w:val="0"/>
        <w:autoSpaceDN w:val="0"/>
        <w:adjustRightInd w:val="0"/>
        <w:spacing w:after="240"/>
        <w:rPr>
          <w:rFonts w:ascii="Avenir Book" w:hAnsi="Avenir Book" w:cs="Times"/>
        </w:rPr>
      </w:pPr>
    </w:p>
    <w:p w14:paraId="5369B86D" w14:textId="77777777" w:rsidR="00F954DA" w:rsidRPr="00F954DA" w:rsidRDefault="00F954DA" w:rsidP="00F954DA">
      <w:pPr>
        <w:widowControl w:val="0"/>
        <w:autoSpaceDE w:val="0"/>
        <w:autoSpaceDN w:val="0"/>
        <w:adjustRightInd w:val="0"/>
        <w:spacing w:after="240"/>
        <w:rPr>
          <w:rFonts w:ascii="Avenir Book" w:hAnsi="Avenir Book" w:cs="Times"/>
        </w:rPr>
      </w:pPr>
      <w:r w:rsidRPr="00F954DA">
        <w:rPr>
          <w:rFonts w:ascii="Avenir Book" w:hAnsi="Avenir Book" w:cs="Times"/>
        </w:rPr>
        <w:br/>
        <w:t>Another example provides an example of the relationship between major categories (themes) and associated concepts (or terms).</w:t>
      </w:r>
    </w:p>
    <w:p w14:paraId="19D50172" w14:textId="77777777" w:rsidR="00F954DA" w:rsidRPr="00F954DA" w:rsidRDefault="00F954DA" w:rsidP="00F954DA">
      <w:pPr>
        <w:widowControl w:val="0"/>
        <w:autoSpaceDE w:val="0"/>
        <w:autoSpaceDN w:val="0"/>
        <w:adjustRightInd w:val="0"/>
        <w:spacing w:after="240"/>
        <w:jc w:val="center"/>
        <w:rPr>
          <w:rFonts w:ascii="Avenir Book" w:hAnsi="Avenir Book" w:cs="Times"/>
        </w:rPr>
      </w:pPr>
      <w:r w:rsidRPr="00F954DA">
        <w:rPr>
          <w:rFonts w:ascii="Avenir Book" w:hAnsi="Avenir Book" w:cs="Times"/>
          <w:noProof/>
          <w:lang w:eastAsia="zh-CN"/>
        </w:rPr>
        <w:drawing>
          <wp:inline distT="0" distB="0" distL="0" distR="0" wp14:anchorId="07E77E7D" wp14:editId="56EC2380">
            <wp:extent cx="4521200" cy="2328227"/>
            <wp:effectExtent l="0" t="0" r="0" b="8890"/>
            <wp:docPr id="4" name="Picture 4" descr="Macintosh HD:Users:flinchbaughk:Desktop:Screen Shot 2014-02-19 at 10.41.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inchbaughk:Desktop:Screen Shot 2014-02-19 at 10.41.5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421" cy="2330401"/>
                    </a:xfrm>
                    <a:prstGeom prst="rect">
                      <a:avLst/>
                    </a:prstGeom>
                    <a:noFill/>
                    <a:ln>
                      <a:noFill/>
                    </a:ln>
                  </pic:spPr>
                </pic:pic>
              </a:graphicData>
            </a:graphic>
          </wp:inline>
        </w:drawing>
      </w:r>
    </w:p>
    <w:p w14:paraId="1BA52FB5" w14:textId="77777777" w:rsidR="00F954DA" w:rsidRPr="00F954DA" w:rsidRDefault="00F954DA" w:rsidP="00F954DA">
      <w:pPr>
        <w:widowControl w:val="0"/>
        <w:autoSpaceDE w:val="0"/>
        <w:autoSpaceDN w:val="0"/>
        <w:adjustRightInd w:val="0"/>
        <w:spacing w:after="240"/>
        <w:jc w:val="center"/>
        <w:rPr>
          <w:rFonts w:ascii="Avenir Book" w:hAnsi="Avenir Book" w:cs="Times"/>
          <w:i/>
        </w:rPr>
      </w:pPr>
      <w:r w:rsidRPr="00F954DA">
        <w:rPr>
          <w:rFonts w:ascii="Avenir Book" w:hAnsi="Avenir Book" w:cs="Times"/>
          <w:i/>
        </w:rPr>
        <w:t>A sample set of major categories/themes and associated concepts/terms</w:t>
      </w:r>
    </w:p>
    <w:p w14:paraId="2B23FC8F" w14:textId="77777777" w:rsidR="00F954DA" w:rsidRPr="00F954DA" w:rsidRDefault="00F954DA" w:rsidP="00F954DA">
      <w:pPr>
        <w:widowControl w:val="0"/>
        <w:autoSpaceDE w:val="0"/>
        <w:autoSpaceDN w:val="0"/>
        <w:adjustRightInd w:val="0"/>
        <w:spacing w:after="240"/>
        <w:rPr>
          <w:rFonts w:ascii="Avenir Book" w:hAnsi="Avenir Book" w:cs="Calibri"/>
          <w:b/>
          <w:bCs/>
        </w:rPr>
      </w:pPr>
      <w:r w:rsidRPr="00F954DA">
        <w:rPr>
          <w:rFonts w:ascii="Avenir Book" w:hAnsi="Avenir Book" w:cs="Calibri"/>
          <w:b/>
          <w:bCs/>
        </w:rPr>
        <w:t>Axial Coding</w:t>
      </w:r>
    </w:p>
    <w:p w14:paraId="1E9CD092" w14:textId="189D4E80" w:rsidR="00F954DA" w:rsidRPr="00F954DA" w:rsidRDefault="00F954DA" w:rsidP="00F954DA">
      <w:pPr>
        <w:pStyle w:val="ListParagraph"/>
        <w:widowControl w:val="0"/>
        <w:numPr>
          <w:ilvl w:val="0"/>
          <w:numId w:val="1"/>
        </w:numPr>
        <w:autoSpaceDE w:val="0"/>
        <w:autoSpaceDN w:val="0"/>
        <w:adjustRightInd w:val="0"/>
        <w:spacing w:after="240"/>
        <w:rPr>
          <w:rFonts w:ascii="Avenir Book" w:hAnsi="Avenir Book" w:cs="Times"/>
          <w:spacing w:val="0"/>
          <w:w w:val="100"/>
        </w:rPr>
      </w:pPr>
      <w:r w:rsidRPr="00F954DA">
        <w:rPr>
          <w:rFonts w:ascii="Avenir Book" w:hAnsi="Avenir Book" w:cs="Calibri"/>
          <w:spacing w:val="0"/>
          <w:w w:val="100"/>
        </w:rPr>
        <w:t xml:space="preserve">In open coding, you were focused primarily </w:t>
      </w:r>
      <w:r w:rsidRPr="00F954DA">
        <w:rPr>
          <w:rFonts w:ascii="Avenir Book" w:hAnsi="Avenir Book" w:cs="Calibri"/>
          <w:iCs/>
          <w:spacing w:val="0"/>
          <w:w w:val="100"/>
        </w:rPr>
        <w:t xml:space="preserve">on the text </w:t>
      </w:r>
      <w:r w:rsidRPr="00F954DA">
        <w:rPr>
          <w:rFonts w:ascii="Avenir Book" w:hAnsi="Avenir Book" w:cs="Calibri"/>
          <w:spacing w:val="0"/>
          <w:w w:val="100"/>
        </w:rPr>
        <w:t xml:space="preserve">to define concepts and categories. In </w:t>
      </w:r>
      <w:r w:rsidRPr="00F954DA">
        <w:rPr>
          <w:rFonts w:ascii="Avenir Book" w:hAnsi="Avenir Book" w:cs="Calibri"/>
          <w:b/>
          <w:spacing w:val="0"/>
          <w:w w:val="100"/>
        </w:rPr>
        <w:t>axial coding</w:t>
      </w:r>
      <w:r w:rsidRPr="00F954DA">
        <w:rPr>
          <w:rFonts w:ascii="Avenir Book" w:hAnsi="Avenir Book" w:cs="Calibri"/>
          <w:spacing w:val="0"/>
          <w:w w:val="100"/>
        </w:rPr>
        <w:t xml:space="preserve">, you are using </w:t>
      </w:r>
      <w:r w:rsidRPr="00F954DA">
        <w:rPr>
          <w:rFonts w:ascii="Avenir Book" w:hAnsi="Avenir Book" w:cs="Calibri"/>
          <w:iCs/>
          <w:spacing w:val="0"/>
          <w:w w:val="100"/>
        </w:rPr>
        <w:t xml:space="preserve">your concepts and categories </w:t>
      </w:r>
      <w:r w:rsidRPr="00F954DA">
        <w:rPr>
          <w:rFonts w:ascii="Avenir Book" w:hAnsi="Avenir Book" w:cs="Calibri"/>
          <w:spacing w:val="0"/>
          <w:w w:val="100"/>
        </w:rPr>
        <w:t xml:space="preserve">while re-reading the text to 1. Confirm that your concepts and categories accurately represent interview responses and, 2. Explore how your concepts and categories are related. To examine the latter, you might ask, </w:t>
      </w:r>
      <w:proofErr w:type="gramStart"/>
      <w:r w:rsidRPr="00F954DA">
        <w:rPr>
          <w:rFonts w:ascii="Avenir Book" w:hAnsi="Avenir Book" w:cs="Calibri"/>
          <w:spacing w:val="0"/>
          <w:w w:val="100"/>
        </w:rPr>
        <w:t>What</w:t>
      </w:r>
      <w:proofErr w:type="gramEnd"/>
      <w:r w:rsidRPr="00F954DA">
        <w:rPr>
          <w:rFonts w:ascii="Avenir Book" w:hAnsi="Avenir Book" w:cs="Calibri"/>
          <w:spacing w:val="0"/>
          <w:w w:val="100"/>
        </w:rPr>
        <w:t xml:space="preserve"> conditions caused or influenced concepts and categories? What is/was the social/political context? or What are the associated effects or consequences?</w:t>
      </w:r>
    </w:p>
    <w:p w14:paraId="00FA239F" w14:textId="77777777" w:rsidR="00F954DA" w:rsidRPr="00F954DA" w:rsidRDefault="00F954DA" w:rsidP="00F954DA">
      <w:pPr>
        <w:widowControl w:val="0"/>
        <w:autoSpaceDE w:val="0"/>
        <w:autoSpaceDN w:val="0"/>
        <w:adjustRightInd w:val="0"/>
        <w:spacing w:after="240"/>
        <w:ind w:left="360"/>
        <w:rPr>
          <w:rFonts w:ascii="Avenir Book" w:hAnsi="Avenir Book" w:cs="Calibri"/>
        </w:rPr>
      </w:pPr>
      <w:r w:rsidRPr="00F954DA">
        <w:rPr>
          <w:rFonts w:ascii="Avenir Book" w:hAnsi="Avenir Book" w:cs="Calibri"/>
        </w:rPr>
        <w:t xml:space="preserve">For example, if one of your concepts is the </w:t>
      </w:r>
      <w:r w:rsidRPr="00F954DA">
        <w:rPr>
          <w:rFonts w:ascii="Avenir Book" w:hAnsi="Avenir Book" w:cs="Calibri"/>
          <w:iCs/>
        </w:rPr>
        <w:t xml:space="preserve">audience, </w:t>
      </w:r>
      <w:r w:rsidRPr="00F954DA">
        <w:rPr>
          <w:rFonts w:ascii="Avenir Book" w:hAnsi="Avenir Book" w:cs="Calibri"/>
        </w:rPr>
        <w:t xml:space="preserve">and two of your categories are </w:t>
      </w:r>
      <w:r w:rsidRPr="00F954DA">
        <w:rPr>
          <w:rFonts w:ascii="Avenir Book" w:hAnsi="Avenir Book" w:cs="Calibri"/>
          <w:iCs/>
        </w:rPr>
        <w:t xml:space="preserve">primary audiences </w:t>
      </w:r>
      <w:r w:rsidRPr="00F954DA">
        <w:rPr>
          <w:rFonts w:ascii="Avenir Book" w:hAnsi="Avenir Book" w:cs="Calibri"/>
        </w:rPr>
        <w:t xml:space="preserve">and </w:t>
      </w:r>
      <w:r w:rsidRPr="00F954DA">
        <w:rPr>
          <w:rFonts w:ascii="Avenir Book" w:hAnsi="Avenir Book" w:cs="Calibri"/>
          <w:iCs/>
        </w:rPr>
        <w:t>secondary audiences, an axial code might be a phrase like, “It is important that writers are aware of audience, both primary and secondary, while attempting to communicate effectively</w:t>
      </w:r>
      <w:r w:rsidRPr="00F954DA">
        <w:rPr>
          <w:rFonts w:ascii="Avenir Book" w:hAnsi="Avenir Book" w:cs="Calibri"/>
        </w:rPr>
        <w:t>.” Axial coding is merely a more directed approach at looking at the data, to help make sure that you have identified all-important aspects. Have your highlights ready for revision/addition.</w:t>
      </w:r>
    </w:p>
    <w:p w14:paraId="17352F2E" w14:textId="77777777" w:rsidR="00F954DA" w:rsidRPr="00F954DA" w:rsidRDefault="00F954DA" w:rsidP="00F954DA">
      <w:pPr>
        <w:widowControl w:val="0"/>
        <w:autoSpaceDE w:val="0"/>
        <w:autoSpaceDN w:val="0"/>
        <w:adjustRightInd w:val="0"/>
        <w:spacing w:after="320"/>
        <w:ind w:left="360"/>
        <w:rPr>
          <w:rFonts w:ascii="Avenir Book" w:hAnsi="Avenir Book" w:cs="Times"/>
        </w:rPr>
      </w:pPr>
      <w:r w:rsidRPr="00F954DA">
        <w:rPr>
          <w:rFonts w:ascii="Avenir Book" w:hAnsi="Avenir Book" w:cs="Times"/>
        </w:rPr>
        <w:t xml:space="preserve">On a separate document or sheet of paper, reflect on your observations about the results of your coding:  What concepts (or themes) and terms did you notice?  What idea(s) stood out to you?  What do you think these results mean for each of individuals, the group as a whole, and/or your research question?  </w:t>
      </w:r>
    </w:p>
    <w:p w14:paraId="2097AA47" w14:textId="525997F9" w:rsidR="00F954DA" w:rsidRPr="00F954DA" w:rsidRDefault="00F954DA" w:rsidP="00F954DA">
      <w:pPr>
        <w:pStyle w:val="ListParagraph"/>
        <w:numPr>
          <w:ilvl w:val="0"/>
          <w:numId w:val="1"/>
        </w:numPr>
        <w:rPr>
          <w:rFonts w:ascii="Avenir Book" w:hAnsi="Avenir Book" w:cs="Times"/>
          <w:spacing w:val="0"/>
          <w:w w:val="100"/>
        </w:rPr>
      </w:pPr>
      <w:r w:rsidRPr="00F954DA">
        <w:rPr>
          <w:rFonts w:ascii="Avenir Book" w:hAnsi="Avenir Book" w:cs="Times"/>
          <w:spacing w:val="0"/>
          <w:w w:val="100"/>
        </w:rPr>
        <w:t>We will follow up with a discussion on your findings. Be ready to share your results along with specific examples from your raw data.</w:t>
      </w:r>
    </w:p>
    <w:p w14:paraId="1EF2C9EB" w14:textId="406587CC" w:rsidR="00953CFC" w:rsidRPr="00F954DA" w:rsidRDefault="00953CFC" w:rsidP="00F954DA">
      <w:bookmarkStart w:id="0" w:name="_GoBack"/>
      <w:bookmarkEnd w:id="0"/>
    </w:p>
    <w:sectPr w:rsidR="00953CFC" w:rsidRPr="00F954DA" w:rsidSect="00953CFC">
      <w:pgSz w:w="12240" w:h="15840"/>
      <w:pgMar w:top="634"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7131E"/>
    <w:multiLevelType w:val="hybridMultilevel"/>
    <w:tmpl w:val="671AA6E6"/>
    <w:lvl w:ilvl="0" w:tplc="615A1482">
      <w:start w:val="1"/>
      <w:numFmt w:val="decimal"/>
      <w:lvlText w:val="%1."/>
      <w:lvlJc w:val="left"/>
      <w:pPr>
        <w:ind w:left="360" w:hanging="360"/>
      </w:pPr>
      <w:rPr>
        <w:rFonts w:ascii="Avenir Book" w:eastAsiaTheme="minorEastAsia" w:hAnsi="Avenir Book" w:cs="Time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05"/>
    <w:rsid w:val="000562DE"/>
    <w:rsid w:val="000E0325"/>
    <w:rsid w:val="003B0E73"/>
    <w:rsid w:val="0077479F"/>
    <w:rsid w:val="00792D07"/>
    <w:rsid w:val="008C361C"/>
    <w:rsid w:val="008E5D3A"/>
    <w:rsid w:val="008E60F7"/>
    <w:rsid w:val="00953CFC"/>
    <w:rsid w:val="00AA3F08"/>
    <w:rsid w:val="00B6405A"/>
    <w:rsid w:val="00D64214"/>
    <w:rsid w:val="00DD2626"/>
    <w:rsid w:val="00E003A2"/>
    <w:rsid w:val="00F00B05"/>
    <w:rsid w:val="00F954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95F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CFC"/>
    <w:rPr>
      <w:rFonts w:asciiTheme="minorHAnsi" w:hAnsiTheme="minorHAnsi" w:cstheme="minorBidi"/>
      <w:w w:val="10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4DA"/>
    <w:pPr>
      <w:ind w:left="720"/>
      <w:contextualSpacing/>
    </w:pPr>
    <w:rPr>
      <w:rFonts w:asciiTheme="minorHAnsi" w:hAnsiTheme="minorHAnsi" w:cs="Helvetica"/>
      <w:spacing w:val="20"/>
      <w:w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Kerri Flinchbaugh</cp:lastModifiedBy>
  <cp:revision>3</cp:revision>
  <dcterms:created xsi:type="dcterms:W3CDTF">2017-03-01T18:10:00Z</dcterms:created>
  <dcterms:modified xsi:type="dcterms:W3CDTF">2017-03-01T18:11:00Z</dcterms:modified>
</cp:coreProperties>
</file>